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3.4.2 Pembinaan Interen Kepala Madrasah (Sabtu, 8 Agustus 2026)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Kepala Madrasah melaksanakan pembinaan internal secara terencana dan berkelanjutan sebagai upaya meningkatkan profesionalisme, kedisiplinan, kompetensi, serta kualitas kinerja seluruh pendidik dan tenaga kependidikan. Pembinaan dilakukan melalui rapat dinas, briefing, supervisi, koordinasi, diskusi, serta pembinaan secara individual maupun kelompok sesuai dengan kebutuhan madrasah.</w:t>
      </w:r>
    </w:p>
    <w:p w:rsidR="00000000" w:rsidDel="00000000" w:rsidP="00000000" w:rsidRDefault="00000000" w:rsidRPr="00000000" w14:paraId="00000004">
      <w:pPr>
        <w:jc w:val="both"/>
        <w:rPr/>
      </w:pPr>
      <w:r w:rsidDel="00000000" w:rsidR="00000000" w:rsidRPr="00000000">
        <w:rPr>
          <w:rtl w:val="0"/>
        </w:rPr>
        <w:t xml:space="preserve">Dalam pelaksanaannya, Kepala Madrasah memberikan arahan dan motivasi kepada pendidik dan tenaga kependidikan terkait pelaksanaan tugas dan tanggung jawab, kedisiplinan kerja, administrasi pembelajaran, pengembangan kompetensi, pelayanan kepada peserta didik, serta peningkatan mutu pengelolaan madrasah. Pembinaan juga diarahkan untuk memastikan setiap program dan kegiatan madrasah berjalan sesuai dengan perencanaan, ketentuan yang berlaku, serta visi dan misi madrasah.</w:t>
      </w:r>
    </w:p>
    <w:p w:rsidR="00000000" w:rsidDel="00000000" w:rsidP="00000000" w:rsidRDefault="00000000" w:rsidRPr="00000000" w14:paraId="00000005">
      <w:pPr>
        <w:jc w:val="both"/>
        <w:rPr/>
      </w:pPr>
      <w:r w:rsidDel="00000000" w:rsidR="00000000" w:rsidRPr="00000000">
        <w:rPr>
          <w:rtl w:val="0"/>
        </w:rPr>
        <w:t xml:space="preserve">Kepala Madrasah memberikan kesempatan kepada guru dan tenaga kependidikan untuk menyampaikan permasalahan, kendala, maupun gagasan dalam pelaksanaan tugas. Setiap permasalahan yang ditemukan dibahas secara bersama-sama untuk memperoleh solusi yang tepat. Selain pembinaan secara kelompok, Kepala Madrasah juga melakukan pembinaan individual apabila terdapat kebutuhan khusus terkait pelaksanaan tugas maupun peningkatan kinerja.</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drawing>
          <wp:inline distB="114300" distT="114300" distL="114300" distR="114300">
            <wp:extent cx="5815013" cy="4364526"/>
            <wp:effectExtent b="0" l="0" r="0" t="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815013" cy="4364526"/>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rPr/>
      </w:pPr>
      <w:r w:rsidDel="00000000" w:rsidR="00000000" w:rsidRPr="00000000">
        <w:rPr/>
        <w:drawing>
          <wp:inline distB="114300" distT="114300" distL="114300" distR="114300">
            <wp:extent cx="5943600" cy="4457700"/>
            <wp:effectExtent b="0" l="0" r="0" t="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5943600"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